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CD" w:rsidRDefault="00A851FD" w:rsidP="00277872">
      <w:pPr>
        <w:spacing w:after="0"/>
        <w:ind w:right="-90"/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27pt;margin-top:-3.75pt;width:182.25pt;height:57pt;z-index:251663360" filled="f" stroked="f">
            <v:textbox>
              <w:txbxContent>
                <w:p w:rsidR="00E73ACD" w:rsidRDefault="00F02394" w:rsidP="006B08A6">
                  <w:pPr>
                    <w:spacing w:after="0"/>
                    <w:rPr>
                      <w:rFonts w:ascii="Book Antiqua" w:hAnsi="Book Antiqua" w:cstheme="majorBidi"/>
                      <w:szCs w:val="24"/>
                      <w:lang w:val="ru-RU"/>
                    </w:rPr>
                  </w:pPr>
                  <w:r>
                    <w:rPr>
                      <w:rFonts w:ascii="Book Antiqua" w:hAnsi="Book Antiqua" w:cstheme="majorBidi"/>
                      <w:szCs w:val="24"/>
                      <w:lang w:val="ru-RU"/>
                    </w:rPr>
                    <w:t>Приоритетность: Весьма срочно</w:t>
                  </w:r>
                </w:p>
                <w:p w:rsidR="00F02394" w:rsidRDefault="00F02394" w:rsidP="006B08A6">
                  <w:pPr>
                    <w:spacing w:after="0"/>
                    <w:rPr>
                      <w:rFonts w:ascii="Book Antiqua" w:hAnsi="Book Antiqua" w:cstheme="majorBidi"/>
                      <w:szCs w:val="24"/>
                      <w:lang w:val="ru-RU"/>
                    </w:rPr>
                  </w:pPr>
                  <w:r>
                    <w:rPr>
                      <w:rFonts w:ascii="Book Antiqua" w:hAnsi="Book Antiqua" w:cstheme="majorBidi"/>
                      <w:szCs w:val="24"/>
                      <w:lang w:val="ru-RU"/>
                    </w:rPr>
                    <w:t>Дата: 4 мая 2023 г.</w:t>
                  </w:r>
                </w:p>
                <w:p w:rsidR="00F02394" w:rsidRPr="00F02394" w:rsidRDefault="00F02394" w:rsidP="006B08A6">
                  <w:pPr>
                    <w:spacing w:after="0"/>
                    <w:rPr>
                      <w:rFonts w:ascii="Book Antiqua" w:hAnsi="Book Antiqua" w:cstheme="majorBidi"/>
                      <w:szCs w:val="24"/>
                      <w:lang w:val="ru-RU"/>
                    </w:rPr>
                  </w:pPr>
                  <w:r>
                    <w:rPr>
                      <w:rFonts w:ascii="Book Antiqua" w:hAnsi="Book Antiqua" w:cstheme="majorBidi"/>
                      <w:szCs w:val="24"/>
                      <w:lang w:val="ru-RU"/>
                    </w:rPr>
                    <w:t>Приложение: имеется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</w:rPr>
        <w:pict>
          <v:shape id="_x0000_s1028" type="#_x0000_t202" style="position:absolute;margin-left:-9pt;margin-top:13.45pt;width:346.5pt;height:22.5pt;z-index:251662336" filled="f" stroked="f">
            <v:textbox>
              <w:txbxContent>
                <w:p w:rsidR="00E73ACD" w:rsidRPr="000D1BDD" w:rsidRDefault="00466905" w:rsidP="00E9182F">
                  <w:pPr>
                    <w:rPr>
                      <w:rFonts w:ascii="Book Antiqua" w:hAnsi="Book Antiqua" w:cstheme="majorBidi"/>
                      <w:szCs w:val="24"/>
                    </w:rPr>
                  </w:pPr>
                  <w:r>
                    <w:rPr>
                      <w:rFonts w:ascii="Book Antiqua" w:hAnsi="Book Antiqua" w:cstheme="majorBidi"/>
                      <w:szCs w:val="24"/>
                    </w:rPr>
                    <w:t>No: CF</w:t>
                  </w:r>
                  <w:r w:rsidR="009C53A9">
                    <w:rPr>
                      <w:rFonts w:ascii="Book Antiqua" w:hAnsi="Book Antiqua" w:cstheme="majorBidi"/>
                      <w:szCs w:val="24"/>
                    </w:rPr>
                    <w:t>U</w:t>
                  </w:r>
                  <w:r>
                    <w:rPr>
                      <w:rFonts w:ascii="Book Antiqua" w:hAnsi="Book Antiqua" w:cstheme="majorBidi"/>
                      <w:szCs w:val="24"/>
                    </w:rPr>
                    <w:t>/2</w:t>
                  </w:r>
                  <w:r w:rsidR="00694E9F">
                    <w:rPr>
                      <w:rFonts w:ascii="Book Antiqua" w:hAnsi="Book Antiqua" w:cstheme="majorBidi"/>
                      <w:szCs w:val="24"/>
                    </w:rPr>
                    <w:t>7</w:t>
                  </w:r>
                  <w:r w:rsidR="00E9182F">
                    <w:rPr>
                      <w:rFonts w:ascii="Book Antiqua" w:hAnsi="Book Antiqua" w:cstheme="majorBidi"/>
                      <w:szCs w:val="24"/>
                    </w:rPr>
                    <w:t>4th</w:t>
                  </w:r>
                  <w:r w:rsidR="00F659D3">
                    <w:rPr>
                      <w:rFonts w:ascii="Book Antiqua" w:hAnsi="Book Antiqua" w:cstheme="majorBidi"/>
                      <w:szCs w:val="24"/>
                    </w:rPr>
                    <w:t xml:space="preserve"> </w:t>
                  </w:r>
                  <w:r w:rsidR="009C53A9">
                    <w:rPr>
                      <w:rFonts w:ascii="Book Antiqua" w:hAnsi="Book Antiqua" w:cstheme="majorBidi"/>
                      <w:szCs w:val="24"/>
                    </w:rPr>
                    <w:t>CPR Report</w:t>
                  </w:r>
                  <w:r w:rsidR="00923C8A">
                    <w:rPr>
                      <w:rFonts w:ascii="Book Antiqua" w:hAnsi="Book Antiqua" w:cstheme="majorBidi"/>
                      <w:szCs w:val="24"/>
                    </w:rPr>
                    <w:t>/</w:t>
                  </w:r>
                  <w:bookmarkStart w:id="0" w:name="ELetternumber"/>
                  <w:r w:rsidR="00F35A79">
                    <w:rPr>
                      <w:rFonts w:ascii="Book Antiqua" w:hAnsi="Book Antiqua" w:cstheme="majorBidi"/>
                      <w:szCs w:val="24"/>
                    </w:rPr>
                    <w:t>2023/581</w:t>
                  </w:r>
                  <w:bookmarkEnd w:id="0"/>
                </w:p>
              </w:txbxContent>
            </v:textbox>
          </v:shape>
        </w:pic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Pr="00F02394" w:rsidRDefault="00F02394" w:rsidP="00F02394">
      <w:pPr>
        <w:spacing w:after="0"/>
        <w:ind w:right="-90"/>
        <w:jc w:val="center"/>
        <w:rPr>
          <w:rFonts w:ascii="Book Antiqua" w:hAnsi="Book Antiqua"/>
          <w:i/>
          <w:iCs/>
          <w:sz w:val="24"/>
          <w:szCs w:val="24"/>
          <w:u w:val="single"/>
          <w:lang w:val="ru-RU"/>
        </w:rPr>
      </w:pPr>
      <w:r w:rsidRPr="00F02394">
        <w:rPr>
          <w:rFonts w:ascii="Book Antiqua" w:hAnsi="Book Antiqua"/>
          <w:i/>
          <w:iCs/>
          <w:sz w:val="24"/>
          <w:szCs w:val="24"/>
          <w:u w:val="single"/>
          <w:lang w:val="ru-RU"/>
        </w:rPr>
        <w:t>Неофициальный перевод Секретариата ОЭС</w:t>
      </w:r>
    </w:p>
    <w:p w:rsidR="00F02394" w:rsidRDefault="00F02394" w:rsidP="00E9182F">
      <w:pPr>
        <w:spacing w:after="360" w:line="240" w:lineRule="auto"/>
        <w:ind w:firstLine="720"/>
        <w:jc w:val="both"/>
        <w:rPr>
          <w:rFonts w:ascii="Book Antiqua" w:hAnsi="Book Antiqua" w:cs="Arial"/>
          <w:sz w:val="24"/>
          <w:szCs w:val="24"/>
        </w:rPr>
      </w:pPr>
    </w:p>
    <w:p w:rsidR="005606BB" w:rsidRPr="005606BB" w:rsidRDefault="005606BB" w:rsidP="00834A8B">
      <w:pPr>
        <w:ind w:firstLine="432"/>
        <w:jc w:val="both"/>
        <w:rPr>
          <w:rFonts w:ascii="Book Antiqua" w:hAnsi="Book Antiqua" w:cs="Arial"/>
          <w:sz w:val="24"/>
          <w:szCs w:val="24"/>
          <w:lang w:val="ru-RU"/>
        </w:rPr>
      </w:pPr>
      <w:r w:rsidRPr="005606BB">
        <w:rPr>
          <w:rFonts w:ascii="Book Antiqua" w:hAnsi="Book Antiqua" w:cs="Arial"/>
          <w:sz w:val="24"/>
          <w:szCs w:val="24"/>
          <w:lang w:val="ru-RU"/>
        </w:rPr>
        <w:t xml:space="preserve">Секретариат Организации экономического сотрудничества (ОЭС) свидетельствует свое уважение Министерству иностранных дел Исламской Республики Иран и </w:t>
      </w:r>
      <w:r>
        <w:rPr>
          <w:rFonts w:ascii="Book Antiqua" w:hAnsi="Book Antiqua" w:cs="Arial"/>
          <w:sz w:val="24"/>
          <w:szCs w:val="24"/>
          <w:lang w:val="ru-RU"/>
        </w:rPr>
        <w:t>П</w:t>
      </w:r>
      <w:r w:rsidRPr="005606BB">
        <w:rPr>
          <w:rFonts w:ascii="Book Antiqua" w:hAnsi="Book Antiqua" w:cs="Arial"/>
          <w:sz w:val="24"/>
          <w:szCs w:val="24"/>
          <w:lang w:val="ru-RU"/>
        </w:rPr>
        <w:t>осольствам стран-членов ОЭС в Тегеране и имеет честь настоящим препроводить отчет 274-</w:t>
      </w:r>
      <w:r>
        <w:rPr>
          <w:rFonts w:ascii="Book Antiqua" w:hAnsi="Book Antiqua" w:cs="Arial"/>
          <w:sz w:val="24"/>
          <w:szCs w:val="24"/>
          <w:lang w:val="ru-RU"/>
        </w:rPr>
        <w:t>го заседания</w:t>
      </w:r>
      <w:r w:rsidRPr="005606BB">
        <w:rPr>
          <w:rFonts w:ascii="Book Antiqua" w:hAnsi="Book Antiqua" w:cs="Arial"/>
          <w:sz w:val="24"/>
          <w:szCs w:val="24"/>
          <w:lang w:val="ru-RU"/>
        </w:rPr>
        <w:t xml:space="preserve"> Совета постоянных представителей </w:t>
      </w:r>
      <w:proofErr w:type="gramStart"/>
      <w:r w:rsidRPr="005606BB">
        <w:rPr>
          <w:rFonts w:ascii="Book Antiqua" w:hAnsi="Book Antiqua" w:cs="Arial"/>
          <w:sz w:val="24"/>
          <w:szCs w:val="24"/>
          <w:lang w:val="ru-RU"/>
        </w:rPr>
        <w:t xml:space="preserve">( </w:t>
      </w:r>
      <w:proofErr w:type="gramEnd"/>
      <w:r w:rsidRPr="005606BB">
        <w:rPr>
          <w:rFonts w:ascii="Book Antiqua" w:hAnsi="Book Antiqua" w:cs="Arial"/>
          <w:sz w:val="24"/>
          <w:szCs w:val="24"/>
          <w:lang w:val="ru-RU"/>
        </w:rPr>
        <w:t>СПП)</w:t>
      </w:r>
      <w:r>
        <w:rPr>
          <w:rFonts w:ascii="Book Antiqua" w:hAnsi="Book Antiqua" w:cs="Arial"/>
          <w:sz w:val="24"/>
          <w:szCs w:val="24"/>
          <w:lang w:val="ru-RU"/>
        </w:rPr>
        <w:t>,</w:t>
      </w:r>
      <w:r w:rsidRPr="005606BB">
        <w:rPr>
          <w:rFonts w:ascii="Book Antiqua" w:hAnsi="Book Antiqua" w:cs="Arial"/>
          <w:sz w:val="24"/>
          <w:szCs w:val="24"/>
          <w:lang w:val="ru-RU"/>
        </w:rPr>
        <w:t xml:space="preserve"> принято</w:t>
      </w:r>
      <w:r>
        <w:rPr>
          <w:rFonts w:ascii="Book Antiqua" w:hAnsi="Book Antiqua" w:cs="Arial"/>
          <w:sz w:val="24"/>
          <w:szCs w:val="24"/>
          <w:lang w:val="ru-RU"/>
        </w:rPr>
        <w:t xml:space="preserve">го в ходе </w:t>
      </w:r>
      <w:r w:rsidRPr="005606BB">
        <w:rPr>
          <w:rFonts w:ascii="Book Antiqua" w:hAnsi="Book Antiqua" w:cs="Arial"/>
          <w:sz w:val="24"/>
          <w:szCs w:val="24"/>
          <w:lang w:val="ru-RU"/>
        </w:rPr>
        <w:t xml:space="preserve"> 275-</w:t>
      </w:r>
      <w:r>
        <w:rPr>
          <w:rFonts w:ascii="Book Antiqua" w:hAnsi="Book Antiqua" w:cs="Arial"/>
          <w:sz w:val="24"/>
          <w:szCs w:val="24"/>
          <w:lang w:val="ru-RU"/>
        </w:rPr>
        <w:t>го</w:t>
      </w:r>
      <w:r w:rsidRPr="005606BB">
        <w:rPr>
          <w:rFonts w:ascii="Book Antiqua" w:hAnsi="Book Antiqua" w:cs="Arial"/>
          <w:sz w:val="24"/>
          <w:szCs w:val="24"/>
          <w:lang w:val="ru-RU"/>
        </w:rPr>
        <w:t xml:space="preserve"> заседани</w:t>
      </w:r>
      <w:r>
        <w:rPr>
          <w:rFonts w:ascii="Book Antiqua" w:hAnsi="Book Antiqua" w:cs="Arial"/>
          <w:sz w:val="24"/>
          <w:szCs w:val="24"/>
          <w:lang w:val="ru-RU"/>
        </w:rPr>
        <w:t>я</w:t>
      </w:r>
      <w:r w:rsidRPr="005606BB">
        <w:rPr>
          <w:rFonts w:ascii="Book Antiqua" w:hAnsi="Book Antiqua" w:cs="Arial"/>
          <w:sz w:val="24"/>
          <w:szCs w:val="24"/>
          <w:lang w:val="ru-RU"/>
        </w:rPr>
        <w:t>, состоявш</w:t>
      </w:r>
      <w:r w:rsidR="00834A8B">
        <w:rPr>
          <w:rFonts w:ascii="Book Antiqua" w:hAnsi="Book Antiqua" w:cs="Arial"/>
          <w:sz w:val="24"/>
          <w:szCs w:val="24"/>
          <w:lang w:val="ru-RU"/>
        </w:rPr>
        <w:t>егося</w:t>
      </w:r>
      <w:r w:rsidRPr="005606BB">
        <w:rPr>
          <w:rFonts w:ascii="Book Antiqua" w:hAnsi="Book Antiqua" w:cs="Arial"/>
          <w:sz w:val="24"/>
          <w:szCs w:val="24"/>
          <w:lang w:val="ru-RU"/>
        </w:rPr>
        <w:t xml:space="preserve"> 3 мая 2023 г. в Секретариате.</w:t>
      </w:r>
    </w:p>
    <w:p w:rsidR="00277872" w:rsidRPr="005606BB" w:rsidRDefault="005606BB" w:rsidP="00834A8B">
      <w:pPr>
        <w:ind w:firstLine="432"/>
        <w:jc w:val="both"/>
        <w:rPr>
          <w:rFonts w:ascii="Book Antiqua" w:hAnsi="Book Antiqua"/>
          <w:lang w:val="ru-RU"/>
        </w:rPr>
      </w:pPr>
      <w:r w:rsidRPr="005606BB">
        <w:rPr>
          <w:rFonts w:ascii="Book Antiqua" w:hAnsi="Book Antiqua" w:cs="Arial"/>
          <w:sz w:val="24"/>
          <w:szCs w:val="24"/>
          <w:lang w:val="ru-RU"/>
        </w:rPr>
        <w:t xml:space="preserve">Секретариат пользуется </w:t>
      </w:r>
      <w:r w:rsidR="00834A8B">
        <w:rPr>
          <w:rFonts w:ascii="Book Antiqua" w:hAnsi="Book Antiqua" w:cs="Arial"/>
          <w:sz w:val="24"/>
          <w:szCs w:val="24"/>
          <w:lang w:val="ru-RU"/>
        </w:rPr>
        <w:t>случаем</w:t>
      </w:r>
      <w:r w:rsidRPr="005606BB">
        <w:rPr>
          <w:rFonts w:ascii="Book Antiqua" w:hAnsi="Book Antiqua" w:cs="Arial"/>
          <w:sz w:val="24"/>
          <w:szCs w:val="24"/>
          <w:lang w:val="ru-RU"/>
        </w:rPr>
        <w:t>, чтобы возобновить Министерству иностранных дел Исламской Республики Иран и Посольствам стран-членов ОЭС в Тегеране уверения в своем самом высоком уважении.</w:t>
      </w:r>
    </w:p>
    <w:p w:rsidR="00277872" w:rsidRPr="005606BB" w:rsidRDefault="00277872" w:rsidP="00277872">
      <w:pPr>
        <w:rPr>
          <w:rFonts w:ascii="Book Antiqua" w:hAnsi="Book Antiqua"/>
          <w:lang w:val="ru-RU"/>
        </w:rPr>
      </w:pPr>
    </w:p>
    <w:p w:rsidR="00277872" w:rsidRPr="005606BB" w:rsidRDefault="00277872" w:rsidP="00277872">
      <w:pPr>
        <w:rPr>
          <w:rFonts w:ascii="Book Antiqua" w:hAnsi="Book Antiqua"/>
          <w:lang w:val="ru-RU"/>
        </w:rPr>
      </w:pPr>
    </w:p>
    <w:p w:rsidR="00277872" w:rsidRPr="00834A8B" w:rsidRDefault="00834A8B" w:rsidP="00277872">
      <w:pPr>
        <w:rPr>
          <w:rFonts w:ascii="Book Antiqua" w:hAnsi="Book Antiqua"/>
          <w:b/>
          <w:bCs/>
          <w:u w:val="single"/>
          <w:lang w:val="ru-RU"/>
        </w:rPr>
      </w:pPr>
      <w:r w:rsidRPr="00834A8B">
        <w:rPr>
          <w:rFonts w:ascii="Book Antiqua" w:hAnsi="Book Antiqua"/>
          <w:b/>
          <w:bCs/>
          <w:u w:val="single"/>
          <w:lang w:val="ru-RU"/>
        </w:rPr>
        <w:t>Всем государствам-членам ОЭС - Тегеран</w:t>
      </w:r>
    </w:p>
    <w:p w:rsidR="00277872" w:rsidRPr="005606BB" w:rsidRDefault="00277872" w:rsidP="00277872">
      <w:pPr>
        <w:rPr>
          <w:rFonts w:ascii="Book Antiqua" w:hAnsi="Book Antiqua"/>
          <w:lang w:val="ru-RU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F34A82" w:rsidRDefault="00F34A82" w:rsidP="00457CC0">
      <w:pPr>
        <w:rPr>
          <w:szCs w:val="24"/>
        </w:rPr>
      </w:pPr>
    </w:p>
    <w:p w:rsidR="00B62CFA" w:rsidRPr="00F34A82" w:rsidRDefault="00A851FD" w:rsidP="00F34A82">
      <w:pPr>
        <w:jc w:val="right"/>
        <w:rPr>
          <w:sz w:val="16"/>
          <w:szCs w:val="16"/>
        </w:rPr>
      </w:pPr>
      <w:r w:rsidRPr="00F34A82">
        <w:rPr>
          <w:rFonts w:ascii="Book Antiqua" w:hAnsi="Book Antiqua"/>
          <w:noProof/>
          <w:sz w:val="16"/>
          <w:szCs w:val="16"/>
          <w:u w:val="single"/>
        </w:rPr>
        <w:pict>
          <v:shape id="_x0000_s1026" type="#_x0000_t202" style="position:absolute;left:0;text-align:left;margin-left:-7.5pt;margin-top:62.45pt;width:383.25pt;height:141.2pt;z-index:251660288" filled="f" stroked="f">
            <v:textbox style="mso-next-textbox:#_x0000_s1026">
              <w:txbxContent>
                <w:p w:rsidR="00277872" w:rsidRPr="000A1975" w:rsidRDefault="00277872" w:rsidP="000A1975"/>
              </w:txbxContent>
            </v:textbox>
          </v:shape>
        </w:pict>
      </w:r>
      <w:r w:rsidR="00F34A82" w:rsidRPr="00F34A82">
        <w:rPr>
          <w:sz w:val="16"/>
          <w:szCs w:val="16"/>
        </w:rPr>
        <w:t xml:space="preserve">ECO Interpretation/Translation Unit: </w:t>
      </w:r>
      <w:proofErr w:type="spellStart"/>
      <w:r w:rsidR="00F34A82" w:rsidRPr="00F34A82">
        <w:rPr>
          <w:sz w:val="16"/>
          <w:szCs w:val="16"/>
        </w:rPr>
        <w:t>Saida</w:t>
      </w:r>
      <w:proofErr w:type="spellEnd"/>
      <w:r w:rsidR="00F34A82" w:rsidRPr="00F34A82">
        <w:rPr>
          <w:sz w:val="16"/>
          <w:szCs w:val="16"/>
        </w:rPr>
        <w:t xml:space="preserve"> </w:t>
      </w:r>
      <w:proofErr w:type="spellStart"/>
      <w:r w:rsidR="00F34A82" w:rsidRPr="00F34A82">
        <w:rPr>
          <w:sz w:val="16"/>
          <w:szCs w:val="16"/>
        </w:rPr>
        <w:t>Armina</w:t>
      </w:r>
      <w:proofErr w:type="spellEnd"/>
    </w:p>
    <w:sectPr w:rsidR="00B62CFA" w:rsidRPr="00F34A82" w:rsidSect="000D1B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2520" w:right="747" w:bottom="189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A2E" w:rsidRDefault="00E70A2E" w:rsidP="00E7700E">
      <w:pPr>
        <w:spacing w:after="0" w:line="240" w:lineRule="auto"/>
      </w:pPr>
      <w:r>
        <w:separator/>
      </w:r>
    </w:p>
  </w:endnote>
  <w:endnote w:type="continuationSeparator" w:id="0">
    <w:p w:rsidR="00E70A2E" w:rsidRDefault="00E70A2E" w:rsidP="00E7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A2E" w:rsidRDefault="00E70A2E" w:rsidP="00E7700E">
      <w:pPr>
        <w:spacing w:after="0" w:line="240" w:lineRule="auto"/>
      </w:pPr>
      <w:r>
        <w:separator/>
      </w:r>
    </w:p>
  </w:footnote>
  <w:footnote w:type="continuationSeparator" w:id="0">
    <w:p w:rsidR="00E70A2E" w:rsidRDefault="00E70A2E" w:rsidP="00E7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35" w:rsidRDefault="006A607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0E" w:rsidRPr="00277872" w:rsidRDefault="00277872" w:rsidP="00C55E06">
    <w:pPr>
      <w:pStyle w:val="Header"/>
    </w:pPr>
    <w:r w:rsidRPr="00277872">
      <w:rPr>
        <w:noProof/>
        <w:lang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-1019175</wp:posOffset>
          </wp:positionH>
          <wp:positionV relativeFrom="paragraph">
            <wp:posOffset>-504825</wp:posOffset>
          </wp:positionV>
          <wp:extent cx="7553325" cy="10648950"/>
          <wp:effectExtent l="19050" t="0" r="9525" b="0"/>
          <wp:wrapNone/>
          <wp:docPr id="2" name="Picture 1" descr="Outgoing - Templatejpg_P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utgoing - Templatejpg_Page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48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7700E"/>
    <w:rsid w:val="000006EF"/>
    <w:rsid w:val="00006816"/>
    <w:rsid w:val="00022B49"/>
    <w:rsid w:val="00031142"/>
    <w:rsid w:val="00035978"/>
    <w:rsid w:val="00047585"/>
    <w:rsid w:val="00077096"/>
    <w:rsid w:val="00081513"/>
    <w:rsid w:val="00083ED5"/>
    <w:rsid w:val="000914FF"/>
    <w:rsid w:val="000A1975"/>
    <w:rsid w:val="000A5241"/>
    <w:rsid w:val="000D044E"/>
    <w:rsid w:val="000D1BDD"/>
    <w:rsid w:val="000D5CFD"/>
    <w:rsid w:val="000E3444"/>
    <w:rsid w:val="000E5633"/>
    <w:rsid w:val="000E62DA"/>
    <w:rsid w:val="000F5777"/>
    <w:rsid w:val="00100CFA"/>
    <w:rsid w:val="00106B96"/>
    <w:rsid w:val="001079A0"/>
    <w:rsid w:val="0011050F"/>
    <w:rsid w:val="00113A11"/>
    <w:rsid w:val="0011417F"/>
    <w:rsid w:val="00121C5F"/>
    <w:rsid w:val="001258BB"/>
    <w:rsid w:val="00131D01"/>
    <w:rsid w:val="00133AA8"/>
    <w:rsid w:val="00134201"/>
    <w:rsid w:val="001910DF"/>
    <w:rsid w:val="00191DC2"/>
    <w:rsid w:val="00192771"/>
    <w:rsid w:val="001A0A73"/>
    <w:rsid w:val="001A5ABB"/>
    <w:rsid w:val="001B529A"/>
    <w:rsid w:val="001B7AC2"/>
    <w:rsid w:val="001C06DE"/>
    <w:rsid w:val="001C6900"/>
    <w:rsid w:val="001D38BD"/>
    <w:rsid w:val="001E5431"/>
    <w:rsid w:val="001E61ED"/>
    <w:rsid w:val="001F0C68"/>
    <w:rsid w:val="001F47CE"/>
    <w:rsid w:val="0020142A"/>
    <w:rsid w:val="00207994"/>
    <w:rsid w:val="002205F6"/>
    <w:rsid w:val="00221782"/>
    <w:rsid w:val="00234DFC"/>
    <w:rsid w:val="00236C5D"/>
    <w:rsid w:val="002414D5"/>
    <w:rsid w:val="002432E5"/>
    <w:rsid w:val="0025020C"/>
    <w:rsid w:val="00277872"/>
    <w:rsid w:val="00277A3E"/>
    <w:rsid w:val="00282B40"/>
    <w:rsid w:val="00296F26"/>
    <w:rsid w:val="00297051"/>
    <w:rsid w:val="002A132D"/>
    <w:rsid w:val="002B7F52"/>
    <w:rsid w:val="002C16FF"/>
    <w:rsid w:val="002D0580"/>
    <w:rsid w:val="002D4829"/>
    <w:rsid w:val="002D71A5"/>
    <w:rsid w:val="002F5860"/>
    <w:rsid w:val="003064B7"/>
    <w:rsid w:val="00335244"/>
    <w:rsid w:val="0033722C"/>
    <w:rsid w:val="00340B47"/>
    <w:rsid w:val="0034499A"/>
    <w:rsid w:val="00353BF5"/>
    <w:rsid w:val="00353E2C"/>
    <w:rsid w:val="003630CB"/>
    <w:rsid w:val="0036655E"/>
    <w:rsid w:val="00396733"/>
    <w:rsid w:val="003B1FD5"/>
    <w:rsid w:val="003B7435"/>
    <w:rsid w:val="003C5B63"/>
    <w:rsid w:val="003C7DD7"/>
    <w:rsid w:val="003E72E8"/>
    <w:rsid w:val="003F0667"/>
    <w:rsid w:val="003F44FC"/>
    <w:rsid w:val="0040348B"/>
    <w:rsid w:val="004059A6"/>
    <w:rsid w:val="00420991"/>
    <w:rsid w:val="0042435B"/>
    <w:rsid w:val="00437C12"/>
    <w:rsid w:val="0044143D"/>
    <w:rsid w:val="00457CC0"/>
    <w:rsid w:val="00466905"/>
    <w:rsid w:val="004879DE"/>
    <w:rsid w:val="004A0E94"/>
    <w:rsid w:val="004A5460"/>
    <w:rsid w:val="004B29FB"/>
    <w:rsid w:val="004C7A4E"/>
    <w:rsid w:val="004E6AB9"/>
    <w:rsid w:val="004F4BF5"/>
    <w:rsid w:val="00512398"/>
    <w:rsid w:val="00517614"/>
    <w:rsid w:val="005207C0"/>
    <w:rsid w:val="00524BD1"/>
    <w:rsid w:val="00525B86"/>
    <w:rsid w:val="00545B38"/>
    <w:rsid w:val="005606BB"/>
    <w:rsid w:val="00562653"/>
    <w:rsid w:val="005731A9"/>
    <w:rsid w:val="005904E4"/>
    <w:rsid w:val="005E2732"/>
    <w:rsid w:val="00602191"/>
    <w:rsid w:val="006046DD"/>
    <w:rsid w:val="00607F23"/>
    <w:rsid w:val="0061110A"/>
    <w:rsid w:val="00614F78"/>
    <w:rsid w:val="0061634B"/>
    <w:rsid w:val="00621763"/>
    <w:rsid w:val="00632533"/>
    <w:rsid w:val="0064345E"/>
    <w:rsid w:val="006476B4"/>
    <w:rsid w:val="0065186A"/>
    <w:rsid w:val="0065617A"/>
    <w:rsid w:val="00662352"/>
    <w:rsid w:val="00694E9F"/>
    <w:rsid w:val="006A6073"/>
    <w:rsid w:val="006A7224"/>
    <w:rsid w:val="006B08A6"/>
    <w:rsid w:val="006B586D"/>
    <w:rsid w:val="006B5B38"/>
    <w:rsid w:val="006D33C3"/>
    <w:rsid w:val="006D5358"/>
    <w:rsid w:val="00747AE4"/>
    <w:rsid w:val="00762A6C"/>
    <w:rsid w:val="00763D26"/>
    <w:rsid w:val="0076730E"/>
    <w:rsid w:val="007865A4"/>
    <w:rsid w:val="007A4353"/>
    <w:rsid w:val="007A4CAA"/>
    <w:rsid w:val="007A55DA"/>
    <w:rsid w:val="007C5972"/>
    <w:rsid w:val="007D3A33"/>
    <w:rsid w:val="007E08E4"/>
    <w:rsid w:val="007E2D32"/>
    <w:rsid w:val="007F4657"/>
    <w:rsid w:val="007F540A"/>
    <w:rsid w:val="0080101E"/>
    <w:rsid w:val="00804B48"/>
    <w:rsid w:val="0080520D"/>
    <w:rsid w:val="00834A8B"/>
    <w:rsid w:val="00842241"/>
    <w:rsid w:val="00843F15"/>
    <w:rsid w:val="00844A01"/>
    <w:rsid w:val="00861CC4"/>
    <w:rsid w:val="00875ECA"/>
    <w:rsid w:val="00882D51"/>
    <w:rsid w:val="00893B9A"/>
    <w:rsid w:val="00893D83"/>
    <w:rsid w:val="00897026"/>
    <w:rsid w:val="008A355E"/>
    <w:rsid w:val="008A371C"/>
    <w:rsid w:val="008A5C81"/>
    <w:rsid w:val="008D6649"/>
    <w:rsid w:val="008E2AA1"/>
    <w:rsid w:val="008F1FC1"/>
    <w:rsid w:val="008F39C2"/>
    <w:rsid w:val="009177D4"/>
    <w:rsid w:val="00923C8A"/>
    <w:rsid w:val="00923F45"/>
    <w:rsid w:val="00941FE3"/>
    <w:rsid w:val="00953BD5"/>
    <w:rsid w:val="00971FF0"/>
    <w:rsid w:val="00986AF3"/>
    <w:rsid w:val="009A25D0"/>
    <w:rsid w:val="009B09B4"/>
    <w:rsid w:val="009C1959"/>
    <w:rsid w:val="009C53A9"/>
    <w:rsid w:val="009C58DA"/>
    <w:rsid w:val="009C62A7"/>
    <w:rsid w:val="009D3C54"/>
    <w:rsid w:val="009E1FA1"/>
    <w:rsid w:val="009E38C6"/>
    <w:rsid w:val="009F2851"/>
    <w:rsid w:val="00A01C5F"/>
    <w:rsid w:val="00A207D3"/>
    <w:rsid w:val="00A31DF3"/>
    <w:rsid w:val="00A47EBE"/>
    <w:rsid w:val="00A6789B"/>
    <w:rsid w:val="00A8083B"/>
    <w:rsid w:val="00A851FD"/>
    <w:rsid w:val="00A85599"/>
    <w:rsid w:val="00A862F5"/>
    <w:rsid w:val="00A96977"/>
    <w:rsid w:val="00AB3A25"/>
    <w:rsid w:val="00AD563A"/>
    <w:rsid w:val="00AD60F2"/>
    <w:rsid w:val="00AE30B4"/>
    <w:rsid w:val="00AE47F6"/>
    <w:rsid w:val="00B04731"/>
    <w:rsid w:val="00B064BD"/>
    <w:rsid w:val="00B0653E"/>
    <w:rsid w:val="00B131D5"/>
    <w:rsid w:val="00B25B31"/>
    <w:rsid w:val="00B46188"/>
    <w:rsid w:val="00B53D20"/>
    <w:rsid w:val="00B565BE"/>
    <w:rsid w:val="00B56907"/>
    <w:rsid w:val="00B62CFA"/>
    <w:rsid w:val="00B66147"/>
    <w:rsid w:val="00B74A89"/>
    <w:rsid w:val="00B74CF3"/>
    <w:rsid w:val="00B87E4F"/>
    <w:rsid w:val="00BA3B71"/>
    <w:rsid w:val="00BA411D"/>
    <w:rsid w:val="00BA7563"/>
    <w:rsid w:val="00BB2BC3"/>
    <w:rsid w:val="00BC0BE7"/>
    <w:rsid w:val="00BC394B"/>
    <w:rsid w:val="00BC4DCF"/>
    <w:rsid w:val="00BC6C45"/>
    <w:rsid w:val="00BD697A"/>
    <w:rsid w:val="00BD7261"/>
    <w:rsid w:val="00BE4DEC"/>
    <w:rsid w:val="00C04543"/>
    <w:rsid w:val="00C05D2E"/>
    <w:rsid w:val="00C06622"/>
    <w:rsid w:val="00C132E1"/>
    <w:rsid w:val="00C27962"/>
    <w:rsid w:val="00C46637"/>
    <w:rsid w:val="00C52B80"/>
    <w:rsid w:val="00C55E06"/>
    <w:rsid w:val="00C7577B"/>
    <w:rsid w:val="00C77F86"/>
    <w:rsid w:val="00C80D89"/>
    <w:rsid w:val="00C81231"/>
    <w:rsid w:val="00C87281"/>
    <w:rsid w:val="00C9394F"/>
    <w:rsid w:val="00C95C5E"/>
    <w:rsid w:val="00CA7046"/>
    <w:rsid w:val="00CB2F26"/>
    <w:rsid w:val="00CB305A"/>
    <w:rsid w:val="00CC397A"/>
    <w:rsid w:val="00CD1E7B"/>
    <w:rsid w:val="00CE00D1"/>
    <w:rsid w:val="00CE725D"/>
    <w:rsid w:val="00CF4460"/>
    <w:rsid w:val="00D36587"/>
    <w:rsid w:val="00D5070E"/>
    <w:rsid w:val="00D63507"/>
    <w:rsid w:val="00D830EE"/>
    <w:rsid w:val="00DA1EC4"/>
    <w:rsid w:val="00DB2DB0"/>
    <w:rsid w:val="00DC37B7"/>
    <w:rsid w:val="00DD10B4"/>
    <w:rsid w:val="00DD7A5F"/>
    <w:rsid w:val="00DE1877"/>
    <w:rsid w:val="00DE7A06"/>
    <w:rsid w:val="00DF4A67"/>
    <w:rsid w:val="00E04DCB"/>
    <w:rsid w:val="00E12B16"/>
    <w:rsid w:val="00E1572F"/>
    <w:rsid w:val="00E26E95"/>
    <w:rsid w:val="00E33E03"/>
    <w:rsid w:val="00E36520"/>
    <w:rsid w:val="00E4290B"/>
    <w:rsid w:val="00E5263A"/>
    <w:rsid w:val="00E54B2D"/>
    <w:rsid w:val="00E63D5E"/>
    <w:rsid w:val="00E70A2E"/>
    <w:rsid w:val="00E735DE"/>
    <w:rsid w:val="00E73ACD"/>
    <w:rsid w:val="00E7700E"/>
    <w:rsid w:val="00E81ED8"/>
    <w:rsid w:val="00E86F3E"/>
    <w:rsid w:val="00E9182F"/>
    <w:rsid w:val="00EA0883"/>
    <w:rsid w:val="00EA6F22"/>
    <w:rsid w:val="00ED3C6F"/>
    <w:rsid w:val="00EE7E81"/>
    <w:rsid w:val="00EF0407"/>
    <w:rsid w:val="00F01D06"/>
    <w:rsid w:val="00F02394"/>
    <w:rsid w:val="00F10EF8"/>
    <w:rsid w:val="00F20838"/>
    <w:rsid w:val="00F34A82"/>
    <w:rsid w:val="00F35A79"/>
    <w:rsid w:val="00F472D8"/>
    <w:rsid w:val="00F53CCC"/>
    <w:rsid w:val="00F60F94"/>
    <w:rsid w:val="00F659D3"/>
    <w:rsid w:val="00F77488"/>
    <w:rsid w:val="00F77678"/>
    <w:rsid w:val="00F80122"/>
    <w:rsid w:val="00F87F6F"/>
    <w:rsid w:val="00FA2BDE"/>
    <w:rsid w:val="00FB390E"/>
    <w:rsid w:val="00FB43C8"/>
    <w:rsid w:val="00FB4CCA"/>
    <w:rsid w:val="00FC24E5"/>
    <w:rsid w:val="00FC2F8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0E"/>
  </w:style>
  <w:style w:type="paragraph" w:styleId="Footer">
    <w:name w:val="footer"/>
    <w:basedOn w:val="Normal"/>
    <w:link w:val="Foot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0E"/>
  </w:style>
  <w:style w:type="paragraph" w:styleId="BalloonText">
    <w:name w:val="Balloon Text"/>
    <w:basedOn w:val="Normal"/>
    <w:link w:val="BalloonTextChar"/>
    <w:uiPriority w:val="99"/>
    <w:semiHidden/>
    <w:unhideWhenUsed/>
    <w:rsid w:val="00E7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0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3C8A"/>
    <w:rPr>
      <w:color w:val="808080"/>
    </w:rPr>
  </w:style>
  <w:style w:type="paragraph" w:styleId="ListParagraph">
    <w:name w:val="List Paragraph"/>
    <w:basedOn w:val="Normal"/>
    <w:uiPriority w:val="34"/>
    <w:qFormat/>
    <w:rsid w:val="000A5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RPC</dc:creator>
  <cp:lastModifiedBy>armina</cp:lastModifiedBy>
  <cp:revision>4</cp:revision>
  <dcterms:created xsi:type="dcterms:W3CDTF">2023-05-10T07:03:00Z</dcterms:created>
  <dcterms:modified xsi:type="dcterms:W3CDTF">2023-05-11T09:29:00Z</dcterms:modified>
</cp:coreProperties>
</file>